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ind w:firstLine="0"/>
        <w:rPr>
          <w:rFonts w:ascii="宋体" w:hAnsi="宋体" w:cs="宋体"/>
          <w:sz w:val="24"/>
          <w:szCs w:val="24"/>
        </w:rPr>
      </w:pPr>
      <w:r>
        <w:rPr>
          <w:rFonts w:hint="eastAsia" w:ascii="宋体" w:hAnsi="宋体" w:cs="宋体"/>
          <w:sz w:val="24"/>
          <w:szCs w:val="24"/>
        </w:rPr>
        <w:t>附件1</w:t>
      </w:r>
    </w:p>
    <w:p>
      <w:pPr>
        <w:snapToGrid w:val="0"/>
        <w:spacing w:line="480" w:lineRule="exact"/>
        <w:ind w:firstLine="482"/>
        <w:jc w:val="center"/>
        <w:rPr>
          <w:rFonts w:ascii="宋体" w:hAnsi="宋体" w:cs="宋体"/>
          <w:b/>
          <w:sz w:val="24"/>
          <w:szCs w:val="24"/>
        </w:rPr>
      </w:pPr>
      <w:bookmarkStart w:id="0" w:name="_GoBack"/>
      <w:r>
        <w:rPr>
          <w:rFonts w:hint="eastAsia" w:ascii="宋体" w:hAnsi="宋体" w:cs="宋体"/>
          <w:b/>
          <w:sz w:val="24"/>
          <w:szCs w:val="24"/>
        </w:rPr>
        <w:t>保 密 承 诺 书</w:t>
      </w:r>
      <w:bookmarkEnd w:id="0"/>
    </w:p>
    <w:p>
      <w:pPr>
        <w:pStyle w:val="2"/>
      </w:pPr>
    </w:p>
    <w:p>
      <w:pPr>
        <w:spacing w:line="480" w:lineRule="exact"/>
        <w:ind w:firstLine="480"/>
        <w:rPr>
          <w:rFonts w:ascii="宋体" w:hAnsi="宋体" w:cs="宋体"/>
          <w:sz w:val="24"/>
          <w:szCs w:val="24"/>
        </w:rPr>
      </w:pPr>
      <w:r>
        <w:rPr>
          <w:rFonts w:hint="eastAsia" w:ascii="宋体" w:hAnsi="宋体" w:cs="宋体"/>
          <w:sz w:val="24"/>
          <w:szCs w:val="24"/>
        </w:rPr>
        <w:t>为确保采购项目（招标编号：</w:t>
      </w:r>
      <w:r>
        <w:rPr>
          <w:rFonts w:hint="eastAsia" w:ascii="宋体" w:hAnsi="宋体" w:cs="宋体"/>
          <w:sz w:val="24"/>
          <w:szCs w:val="24"/>
          <w:lang w:val="en-US" w:eastAsia="zh-CN"/>
        </w:rPr>
        <w:t xml:space="preserve">   </w:t>
      </w:r>
      <w:r>
        <w:rPr>
          <w:rFonts w:hint="eastAsia" w:ascii="宋体" w:hAnsi="宋体" w:cs="宋体"/>
          <w:sz w:val="24"/>
          <w:szCs w:val="24"/>
        </w:rPr>
        <w:t>）的保密安全，根据《中华人民共和国保守国家秘密法》及国家、军队相关法律法规，本单位自愿签署承诺，并严格遵照执行。</w:t>
      </w:r>
    </w:p>
    <w:p>
      <w:pPr>
        <w:numPr>
          <w:ilvl w:val="0"/>
          <w:numId w:val="1"/>
        </w:numPr>
        <w:tabs>
          <w:tab w:val="left" w:pos="540"/>
        </w:tabs>
        <w:spacing w:line="480" w:lineRule="exact"/>
        <w:ind w:left="720" w:hanging="720"/>
        <w:rPr>
          <w:rFonts w:ascii="宋体" w:hAnsi="宋体" w:cs="宋体"/>
          <w:sz w:val="24"/>
          <w:szCs w:val="24"/>
          <w:u w:val="single"/>
        </w:rPr>
      </w:pPr>
      <w:r>
        <w:rPr>
          <w:rFonts w:hint="eastAsia" w:ascii="宋体" w:hAnsi="宋体" w:cs="宋体"/>
          <w:sz w:val="24"/>
          <w:szCs w:val="24"/>
        </w:rPr>
        <w:t xml:space="preserve"> 某部队委托中技国际招标有限公司进行采购，项目包含涉及国家和军队秘密的内容，并已告知所有购买招标文件的潜在投标人，所有人员均有义务对项目的各种资料和信息进行保密。</w:t>
      </w:r>
    </w:p>
    <w:p>
      <w:pPr>
        <w:numPr>
          <w:ilvl w:val="0"/>
          <w:numId w:val="1"/>
        </w:numPr>
        <w:tabs>
          <w:tab w:val="left" w:pos="720"/>
        </w:tabs>
        <w:spacing w:line="480" w:lineRule="exact"/>
        <w:ind w:left="720" w:hanging="720"/>
        <w:rPr>
          <w:rFonts w:ascii="宋体" w:hAnsi="宋体" w:cs="宋体"/>
          <w:sz w:val="24"/>
          <w:szCs w:val="24"/>
          <w:u w:val="single"/>
        </w:rPr>
      </w:pPr>
      <w:r>
        <w:rPr>
          <w:rFonts w:hint="eastAsia" w:ascii="宋体" w:hAnsi="宋体" w:cs="宋体"/>
          <w:sz w:val="24"/>
          <w:szCs w:val="24"/>
        </w:rPr>
        <w:t>必须按照《中华人民共和国保守国家秘密法》及国家、军队相关法律法规，对所有相关文件、资料和信息进行保密和妥善保管，也可交还招标人或招标公司，不得丢失，不得复制，更不得向任何第三方披露或泄漏。</w:t>
      </w:r>
    </w:p>
    <w:p>
      <w:pPr>
        <w:numPr>
          <w:ilvl w:val="0"/>
          <w:numId w:val="1"/>
        </w:numPr>
        <w:tabs>
          <w:tab w:val="left" w:pos="720"/>
        </w:tabs>
        <w:spacing w:line="480" w:lineRule="exact"/>
        <w:ind w:left="720" w:hanging="720"/>
        <w:rPr>
          <w:rFonts w:ascii="宋体" w:hAnsi="宋体" w:cs="宋体"/>
          <w:sz w:val="24"/>
          <w:szCs w:val="24"/>
          <w:u w:val="single"/>
        </w:rPr>
      </w:pPr>
      <w:r>
        <w:rPr>
          <w:rFonts w:hint="eastAsia" w:ascii="宋体" w:hAnsi="宋体" w:cs="宋体"/>
          <w:sz w:val="24"/>
          <w:szCs w:val="24"/>
        </w:rPr>
        <w:t>在采购项目的采购活动实施期间，必须掌握本方工作人员资质、自然状况，对参加本项目的人员登记造册，保证发生泄密事件后能为国家和军队司法机关提供查找相关泄密人员及泄密原因的原始资料、线索及证据，并积极协助调查工作。</w:t>
      </w:r>
    </w:p>
    <w:p>
      <w:pPr>
        <w:numPr>
          <w:ilvl w:val="0"/>
          <w:numId w:val="1"/>
        </w:numPr>
        <w:tabs>
          <w:tab w:val="left" w:pos="720"/>
        </w:tabs>
        <w:spacing w:line="480" w:lineRule="exact"/>
        <w:ind w:left="720" w:hanging="720"/>
        <w:rPr>
          <w:rFonts w:ascii="宋体" w:hAnsi="宋体" w:cs="宋体"/>
          <w:sz w:val="24"/>
          <w:szCs w:val="24"/>
          <w:u w:val="single"/>
        </w:rPr>
      </w:pPr>
      <w:r>
        <w:rPr>
          <w:rFonts w:hint="eastAsia" w:ascii="宋体" w:hAnsi="宋体" w:cs="宋体"/>
          <w:sz w:val="24"/>
          <w:szCs w:val="24"/>
        </w:rPr>
        <w:t>自保密人签署本保密承诺之日起，视为保密人已告知本单位所有参与本项目的人员本保密承诺的内容，且采取的保密措施不低于本承诺要求的级别。保密人需对其内部人员进行必要的保密教育。</w:t>
      </w:r>
    </w:p>
    <w:p>
      <w:pPr>
        <w:numPr>
          <w:ilvl w:val="0"/>
          <w:numId w:val="1"/>
        </w:numPr>
        <w:tabs>
          <w:tab w:val="left" w:pos="720"/>
        </w:tabs>
        <w:spacing w:line="480" w:lineRule="exact"/>
        <w:ind w:left="720" w:hanging="720"/>
        <w:rPr>
          <w:rFonts w:ascii="宋体" w:hAnsi="宋体" w:cs="宋体"/>
          <w:sz w:val="24"/>
          <w:szCs w:val="24"/>
          <w:u w:val="single"/>
        </w:rPr>
      </w:pPr>
      <w:r>
        <w:rPr>
          <w:rFonts w:hint="eastAsia" w:ascii="宋体" w:hAnsi="宋体" w:cs="宋体"/>
          <w:sz w:val="24"/>
          <w:szCs w:val="24"/>
        </w:rPr>
        <w:t>保证在采购活动实施期间及完成以后的任何时间内，均对本项目的保密内容（包括但不限于招标人单位信息及组织人员信息，所采购设备/服务的种类、数量、指标、用途，接收设备/服务的地址、数量、单位信息等）不予泄漏。</w:t>
      </w:r>
    </w:p>
    <w:p>
      <w:pPr>
        <w:numPr>
          <w:ilvl w:val="0"/>
          <w:numId w:val="1"/>
        </w:numPr>
        <w:tabs>
          <w:tab w:val="left" w:pos="720"/>
        </w:tabs>
        <w:spacing w:line="480" w:lineRule="exact"/>
        <w:ind w:left="720" w:hanging="720"/>
        <w:rPr>
          <w:rFonts w:ascii="宋体" w:hAnsi="宋体" w:cs="宋体"/>
          <w:sz w:val="24"/>
          <w:szCs w:val="24"/>
          <w:u w:val="single"/>
        </w:rPr>
      </w:pPr>
      <w:r>
        <w:rPr>
          <w:rFonts w:hint="eastAsia" w:ascii="宋体" w:hAnsi="宋体" w:cs="宋体"/>
          <w:sz w:val="24"/>
          <w:szCs w:val="24"/>
        </w:rPr>
        <w:t>在招标过程中，保密人若违反本承诺内容，招标人有权取消该保密人参与本项目的资格，并视情况决定招标活动的进程。</w:t>
      </w:r>
    </w:p>
    <w:p>
      <w:pPr>
        <w:numPr>
          <w:ilvl w:val="0"/>
          <w:numId w:val="1"/>
        </w:numPr>
        <w:tabs>
          <w:tab w:val="left" w:pos="720"/>
        </w:tabs>
        <w:spacing w:line="480" w:lineRule="exact"/>
        <w:ind w:left="720" w:hanging="720"/>
        <w:rPr>
          <w:rFonts w:ascii="宋体" w:hAnsi="宋体" w:cs="宋体"/>
          <w:sz w:val="24"/>
          <w:szCs w:val="24"/>
          <w:u w:val="single"/>
        </w:rPr>
      </w:pPr>
      <w:r>
        <w:rPr>
          <w:rFonts w:hint="eastAsia" w:ascii="宋体" w:hAnsi="宋体" w:cs="宋体"/>
          <w:sz w:val="24"/>
          <w:szCs w:val="24"/>
        </w:rPr>
        <w:t>在开评标结束后，保密人不得擅自向任何人询问或泄漏评标的内容及结果，否则视为泄密。</w:t>
      </w:r>
    </w:p>
    <w:p>
      <w:pPr>
        <w:numPr>
          <w:ilvl w:val="0"/>
          <w:numId w:val="1"/>
        </w:numPr>
        <w:tabs>
          <w:tab w:val="left" w:pos="720"/>
        </w:tabs>
        <w:spacing w:line="480" w:lineRule="exact"/>
        <w:ind w:left="720" w:hanging="720"/>
        <w:rPr>
          <w:rFonts w:ascii="宋体" w:hAnsi="宋体" w:cs="宋体"/>
          <w:sz w:val="24"/>
          <w:szCs w:val="24"/>
          <w:u w:val="single"/>
        </w:rPr>
      </w:pPr>
      <w:r>
        <w:rPr>
          <w:rFonts w:hint="eastAsia" w:ascii="宋体" w:hAnsi="宋体" w:cs="宋体"/>
          <w:sz w:val="24"/>
          <w:szCs w:val="24"/>
        </w:rPr>
        <w:t>招标结果公示后，保密人仅能在法定期间，依照法定程序向法定机构行使质疑的权利。除此以外，以任何方式向任何人（含招标人单位人员）提出的质疑均视为泄密。</w:t>
      </w:r>
    </w:p>
    <w:p>
      <w:pPr>
        <w:numPr>
          <w:ilvl w:val="0"/>
          <w:numId w:val="1"/>
        </w:numPr>
        <w:tabs>
          <w:tab w:val="left" w:pos="720"/>
        </w:tabs>
        <w:spacing w:line="480" w:lineRule="exact"/>
        <w:ind w:left="720" w:hanging="720"/>
        <w:rPr>
          <w:rFonts w:ascii="宋体" w:hAnsi="宋体" w:cs="宋体"/>
          <w:sz w:val="24"/>
          <w:szCs w:val="24"/>
          <w:u w:val="single"/>
        </w:rPr>
      </w:pPr>
      <w:r>
        <w:rPr>
          <w:rFonts w:hint="eastAsia" w:ascii="宋体" w:hAnsi="宋体" w:cs="宋体"/>
          <w:sz w:val="24"/>
          <w:szCs w:val="24"/>
        </w:rPr>
        <w:t>若违反承诺，泄漏本项目的内容及本项目相关的任何信息，导致或有可能导致泄密事件的，招标人将依法追究过错方的责任（包括但不限于三年内禁止参加招标人的采购活动，并在行业内通报泄密事件），若构成犯罪的，将由司法机关依法追究刑事责任。</w:t>
      </w:r>
    </w:p>
    <w:p>
      <w:pPr>
        <w:numPr>
          <w:ilvl w:val="0"/>
          <w:numId w:val="1"/>
        </w:numPr>
        <w:tabs>
          <w:tab w:val="left" w:pos="720"/>
        </w:tabs>
        <w:spacing w:line="480" w:lineRule="exact"/>
        <w:ind w:left="720" w:hanging="720"/>
        <w:rPr>
          <w:rFonts w:ascii="宋体" w:hAnsi="宋体" w:cs="宋体"/>
          <w:sz w:val="24"/>
          <w:szCs w:val="24"/>
          <w:u w:val="single"/>
        </w:rPr>
      </w:pPr>
      <w:r>
        <w:rPr>
          <w:rFonts w:hint="eastAsia" w:ascii="宋体" w:hAnsi="宋体" w:cs="宋体"/>
          <w:sz w:val="24"/>
          <w:szCs w:val="24"/>
        </w:rPr>
        <w:t>此保密承诺自保密人签字之日起生效，并长期有效。</w:t>
      </w:r>
    </w:p>
    <w:p>
      <w:pPr>
        <w:numPr>
          <w:ilvl w:val="0"/>
          <w:numId w:val="1"/>
        </w:numPr>
        <w:tabs>
          <w:tab w:val="left" w:pos="720"/>
          <w:tab w:val="left" w:pos="900"/>
        </w:tabs>
        <w:spacing w:line="480" w:lineRule="exact"/>
        <w:ind w:left="720" w:hanging="720"/>
        <w:rPr>
          <w:rFonts w:ascii="宋体" w:hAnsi="宋体" w:cs="宋体"/>
          <w:sz w:val="24"/>
          <w:szCs w:val="24"/>
          <w:u w:val="single"/>
        </w:rPr>
      </w:pPr>
      <w:r>
        <w:rPr>
          <w:rFonts w:hint="eastAsia" w:ascii="宋体" w:hAnsi="宋体" w:cs="宋体"/>
          <w:sz w:val="24"/>
          <w:szCs w:val="24"/>
        </w:rPr>
        <w:t>本保密承诺的最终解释权归招标人。</w:t>
      </w:r>
    </w:p>
    <w:p>
      <w:pPr>
        <w:spacing w:line="360" w:lineRule="auto"/>
        <w:rPr>
          <w:rFonts w:ascii="宋体" w:hAnsi="宋体" w:cs="宋体"/>
          <w:b/>
          <w:sz w:val="24"/>
          <w:szCs w:val="24"/>
        </w:rPr>
      </w:pPr>
    </w:p>
    <w:p>
      <w:pPr>
        <w:spacing w:line="360" w:lineRule="auto"/>
        <w:rPr>
          <w:rFonts w:ascii="宋体" w:hAnsi="宋体" w:cs="宋体"/>
          <w:sz w:val="24"/>
          <w:szCs w:val="24"/>
          <w:u w:val="single"/>
        </w:rPr>
      </w:pPr>
      <w:r>
        <w:rPr>
          <w:rFonts w:hint="eastAsia" w:ascii="宋体" w:hAnsi="宋体" w:cs="宋体"/>
          <w:sz w:val="24"/>
          <w:szCs w:val="24"/>
        </w:rPr>
        <w:t>投标人：</w:t>
      </w:r>
      <w:r>
        <w:rPr>
          <w:rFonts w:hint="eastAsia" w:ascii="宋体" w:hAnsi="宋体" w:cs="宋体"/>
          <w:sz w:val="24"/>
          <w:szCs w:val="24"/>
          <w:u w:val="single"/>
        </w:rPr>
        <w:t xml:space="preserve">                     （盖章）</w:t>
      </w:r>
    </w:p>
    <w:p>
      <w:pPr>
        <w:spacing w:line="360" w:lineRule="auto"/>
        <w:rPr>
          <w:rFonts w:ascii="宋体" w:hAnsi="宋体" w:cs="宋体"/>
          <w:sz w:val="24"/>
          <w:szCs w:val="24"/>
        </w:rPr>
      </w:pPr>
      <w:r>
        <w:rPr>
          <w:rFonts w:hint="eastAsia" w:ascii="宋体" w:hAnsi="宋体" w:cs="宋体"/>
          <w:sz w:val="24"/>
          <w:szCs w:val="24"/>
        </w:rPr>
        <w:t>法定代表人或其委托代理人：</w:t>
      </w:r>
      <w:r>
        <w:rPr>
          <w:rFonts w:hint="eastAsia" w:ascii="宋体" w:hAnsi="宋体" w:cs="宋体"/>
          <w:sz w:val="24"/>
          <w:szCs w:val="24"/>
          <w:u w:val="single"/>
        </w:rPr>
        <w:t xml:space="preserve">             （签字）</w:t>
      </w:r>
    </w:p>
    <w:p>
      <w:pPr>
        <w:pStyle w:val="2"/>
        <w:spacing w:line="360" w:lineRule="auto"/>
        <w:ind w:firstLine="0"/>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pPr>
        <w:pStyle w:val="2"/>
        <w:spacing w:line="360" w:lineRule="auto"/>
        <w:ind w:firstLine="0"/>
        <w:rPr>
          <w:rFonts w:ascii="宋体" w:hAnsi="宋体" w:cs="宋体"/>
          <w:sz w:val="24"/>
          <w:szCs w:val="24"/>
        </w:rPr>
      </w:pPr>
      <w:r>
        <w:rPr>
          <w:rFonts w:hint="eastAsia" w:ascii="宋体" w:hAnsi="宋体" w:cs="宋体"/>
          <w:sz w:val="24"/>
          <w:szCs w:val="24"/>
        </w:rPr>
        <w:br w:type="page"/>
      </w:r>
    </w:p>
    <w:p>
      <w:pPr>
        <w:pStyle w:val="2"/>
        <w:spacing w:line="360" w:lineRule="auto"/>
        <w:ind w:firstLine="0"/>
        <w:rPr>
          <w:rFonts w:ascii="宋体" w:hAnsi="宋体" w:cs="宋体"/>
          <w:sz w:val="24"/>
          <w:szCs w:val="24"/>
        </w:rPr>
      </w:pPr>
      <w:r>
        <w:rPr>
          <w:rFonts w:hint="eastAsia" w:ascii="宋体" w:hAnsi="宋体" w:cs="宋体"/>
          <w:sz w:val="24"/>
          <w:szCs w:val="24"/>
        </w:rPr>
        <w:t>附件2</w:t>
      </w:r>
    </w:p>
    <w:p>
      <w:pPr>
        <w:adjustRightInd w:val="0"/>
        <w:snapToGrid w:val="0"/>
        <w:jc w:val="center"/>
        <w:rPr>
          <w:sz w:val="30"/>
        </w:rPr>
      </w:pPr>
      <w:r>
        <w:rPr>
          <w:rFonts w:hint="eastAsia" w:eastAsia="黑体"/>
          <w:sz w:val="36"/>
        </w:rPr>
        <w:t>购买招标文件申请表</w:t>
      </w:r>
    </w:p>
    <w:p>
      <w:pPr>
        <w:adjustRightInd w:val="0"/>
        <w:snapToGrid w:val="0"/>
        <w:jc w:val="center"/>
        <w:rPr>
          <w:rFonts w:eastAsia="黑体"/>
          <w:sz w:val="30"/>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228"/>
        <w:gridCol w:w="4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rPr>
            </w:pPr>
            <w:r>
              <w:rPr>
                <w:rFonts w:hint="eastAsia" w:eastAsia="仿宋_GB2312"/>
                <w:sz w:val="28"/>
              </w:rPr>
              <w:t>项目名称</w:t>
            </w:r>
          </w:p>
        </w:tc>
        <w:tc>
          <w:tcPr>
            <w:tcW w:w="668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ind w:left="80" w:right="40"/>
              <w:jc w:val="center"/>
              <w:rPr>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lang w:val="zh-CN"/>
              </w:rPr>
            </w:pPr>
            <w:r>
              <w:rPr>
                <w:rFonts w:hint="eastAsia" w:eastAsia="仿宋_GB2312"/>
                <w:sz w:val="28"/>
                <w:lang w:val="zh-CN"/>
              </w:rPr>
              <w:t>标号</w:t>
            </w:r>
          </w:p>
        </w:tc>
        <w:tc>
          <w:tcPr>
            <w:tcW w:w="668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ind w:left="80" w:right="40"/>
              <w:jc w:val="center"/>
              <w:rPr>
                <w:rFonts w:eastAsia="仿宋_GB2312"/>
                <w:sz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exact"/>
        </w:trPr>
        <w:tc>
          <w:tcPr>
            <w:tcW w:w="183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30"/>
              </w:rPr>
            </w:pPr>
            <w:r>
              <w:rPr>
                <w:rFonts w:hint="eastAsia" w:eastAsia="仿宋_GB2312"/>
                <w:sz w:val="28"/>
              </w:rPr>
              <w:t>包号</w:t>
            </w:r>
          </w:p>
        </w:tc>
        <w:tc>
          <w:tcPr>
            <w:tcW w:w="6684" w:type="dxa"/>
            <w:gridSpan w:val="2"/>
            <w:tcBorders>
              <w:top w:val="single" w:color="auto" w:sz="4" w:space="0"/>
              <w:left w:val="single" w:color="auto" w:sz="4" w:space="0"/>
              <w:bottom w:val="single" w:color="auto" w:sz="4" w:space="0"/>
              <w:right w:val="single" w:color="auto" w:sz="4" w:space="0"/>
            </w:tcBorders>
            <w:vAlign w:val="center"/>
          </w:tcPr>
          <w:p>
            <w:pPr>
              <w:jc w:val="center"/>
              <w:rPr>
                <w:sz w:val="30"/>
              </w:rPr>
            </w:pPr>
          </w:p>
          <w:p>
            <w:pPr>
              <w:jc w:val="center"/>
              <w:rPr>
                <w:sz w:val="30"/>
              </w:rPr>
            </w:pPr>
          </w:p>
          <w:p>
            <w:pPr>
              <w:jc w:val="center"/>
              <w:rPr>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rPr>
            </w:pPr>
            <w:r>
              <w:rPr>
                <w:rFonts w:hint="eastAsia" w:eastAsia="仿宋_GB2312"/>
                <w:sz w:val="28"/>
              </w:rPr>
              <w:t>标书款</w:t>
            </w:r>
          </w:p>
          <w:p>
            <w:pPr>
              <w:adjustRightInd w:val="0"/>
              <w:snapToGrid w:val="0"/>
              <w:jc w:val="center"/>
              <w:rPr>
                <w:rFonts w:eastAsia="仿宋_GB2312"/>
              </w:rPr>
            </w:pPr>
            <w:r>
              <w:rPr>
                <w:rFonts w:hint="eastAsia" w:eastAsia="仿宋_GB2312"/>
                <w:sz w:val="28"/>
              </w:rPr>
              <w:t>总金额（元）</w:t>
            </w:r>
          </w:p>
        </w:tc>
        <w:tc>
          <w:tcPr>
            <w:tcW w:w="6684" w:type="dxa"/>
            <w:gridSpan w:val="2"/>
            <w:tcBorders>
              <w:top w:val="single" w:color="auto" w:sz="4" w:space="0"/>
              <w:left w:val="single" w:color="auto" w:sz="4" w:space="0"/>
              <w:bottom w:val="single" w:color="auto" w:sz="4" w:space="0"/>
              <w:right w:val="single" w:color="auto" w:sz="4" w:space="0"/>
            </w:tcBorders>
            <w:vAlign w:val="center"/>
          </w:tcPr>
          <w:p>
            <w:pPr>
              <w:ind w:firstLine="735" w:firstLineChars="245"/>
              <w:jc w:val="center"/>
              <w:rPr>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8" w:hRule="atLeast"/>
        </w:trPr>
        <w:tc>
          <w:tcPr>
            <w:tcW w:w="18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eastAsia="仿宋_GB2312"/>
                <w:sz w:val="28"/>
              </w:rPr>
              <w:t>投标人</w:t>
            </w:r>
          </w:p>
        </w:tc>
        <w:tc>
          <w:tcPr>
            <w:tcW w:w="66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auto"/>
              <w:rPr>
                <w:rFonts w:eastAsia="仿宋_GB2312"/>
                <w:sz w:val="28"/>
              </w:rPr>
            </w:pPr>
            <w:r>
              <w:rPr>
                <w:rFonts w:hint="eastAsia" w:eastAsia="仿宋_GB2312"/>
                <w:sz w:val="24"/>
              </w:rPr>
              <w:t>名称</w:t>
            </w:r>
            <w:r>
              <w:rPr>
                <w:rFonts w:hint="eastAsia" w:eastAsia="仿宋_GB2312"/>
              </w:rPr>
              <w:t>：</w:t>
            </w:r>
          </w:p>
          <w:p>
            <w:pPr>
              <w:adjustRightInd w:val="0"/>
              <w:snapToGrid w:val="0"/>
              <w:spacing w:line="480" w:lineRule="auto"/>
              <w:rPr>
                <w:rFonts w:eastAsia="仿宋_GB2312"/>
                <w:sz w:val="24"/>
              </w:rPr>
            </w:pPr>
            <w:r>
              <w:rPr>
                <w:rFonts w:hint="eastAsia" w:eastAsia="仿宋_GB2312"/>
                <w:sz w:val="24"/>
              </w:rPr>
              <w:t>地址</w:t>
            </w:r>
            <w:r>
              <w:rPr>
                <w:rFonts w:hint="eastAsia" w:eastAsia="仿宋_GB2312"/>
              </w:rPr>
              <w:t>：</w:t>
            </w:r>
          </w:p>
          <w:p>
            <w:pPr>
              <w:adjustRightInd w:val="0"/>
              <w:snapToGrid w:val="0"/>
              <w:spacing w:line="360" w:lineRule="auto"/>
              <w:rPr>
                <w:sz w:val="24"/>
                <w:u w:val="single"/>
              </w:rPr>
            </w:pPr>
            <w:r>
              <w:rPr>
                <w:rFonts w:hint="eastAsia" w:eastAsia="仿宋_GB2312"/>
                <w:sz w:val="24"/>
              </w:rPr>
              <w:t>邮编</w:t>
            </w:r>
            <w:r>
              <w:rPr>
                <w:rFonts w:hint="eastAsia"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6" w:hRule="atLeast"/>
        </w:trPr>
        <w:tc>
          <w:tcPr>
            <w:tcW w:w="1838" w:type="dxa"/>
            <w:tcBorders>
              <w:top w:val="single" w:color="auto" w:sz="4" w:space="0"/>
              <w:left w:val="single" w:color="auto" w:sz="4" w:space="0"/>
              <w:bottom w:val="single" w:color="auto" w:sz="4" w:space="0"/>
              <w:right w:val="single" w:color="auto" w:sz="4" w:space="0"/>
            </w:tcBorders>
            <w:vAlign w:val="center"/>
          </w:tcPr>
          <w:p>
            <w:pPr>
              <w:pStyle w:val="5"/>
              <w:adjustRightInd w:val="0"/>
              <w:jc w:val="center"/>
              <w:rPr>
                <w:rFonts w:eastAsia="仿宋_GB2312"/>
                <w:sz w:val="28"/>
              </w:rPr>
            </w:pPr>
            <w:r>
              <w:rPr>
                <w:rFonts w:hint="eastAsia" w:eastAsia="仿宋_GB2312"/>
                <w:sz w:val="28"/>
              </w:rPr>
              <w:t>投标人</w:t>
            </w:r>
          </w:p>
          <w:p>
            <w:pPr>
              <w:pStyle w:val="5"/>
              <w:adjustRightInd w:val="0"/>
              <w:jc w:val="center"/>
            </w:pPr>
            <w:r>
              <w:rPr>
                <w:rFonts w:hint="eastAsia" w:eastAsia="仿宋_GB2312"/>
                <w:sz w:val="28"/>
              </w:rPr>
              <w:t>联系方式</w:t>
            </w:r>
          </w:p>
        </w:tc>
        <w:tc>
          <w:tcPr>
            <w:tcW w:w="6684"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sz w:val="24"/>
              </w:rPr>
            </w:pPr>
          </w:p>
          <w:p>
            <w:pPr>
              <w:adjustRightInd w:val="0"/>
              <w:snapToGrid w:val="0"/>
              <w:rPr>
                <w:rFonts w:eastAsia="仿宋_GB2312"/>
              </w:rPr>
            </w:pPr>
            <w:r>
              <w:rPr>
                <w:rFonts w:hint="eastAsia" w:eastAsia="仿宋_GB2312"/>
                <w:sz w:val="24"/>
              </w:rPr>
              <w:t>姓名</w:t>
            </w:r>
            <w:r>
              <w:rPr>
                <w:rFonts w:hint="eastAsia" w:eastAsia="仿宋_GB2312"/>
              </w:rPr>
              <w:t>：</w:t>
            </w:r>
            <w:r>
              <w:rPr>
                <w:rFonts w:hint="eastAsia" w:eastAsia="仿宋_GB2312"/>
                <w:sz w:val="24"/>
              </w:rPr>
              <w:t>手机</w:t>
            </w:r>
            <w:r>
              <w:rPr>
                <w:rFonts w:hint="eastAsia" w:eastAsia="仿宋_GB2312"/>
              </w:rPr>
              <w:t>：</w:t>
            </w:r>
          </w:p>
          <w:p>
            <w:pPr>
              <w:rPr>
                <w:rFonts w:eastAsia="仿宋_GB2312"/>
                <w:sz w:val="24"/>
              </w:rPr>
            </w:pPr>
          </w:p>
          <w:p>
            <w:pPr>
              <w:rPr>
                <w:rFonts w:eastAsia="仿宋_GB2312"/>
                <w:sz w:val="24"/>
              </w:rPr>
            </w:pPr>
            <w:r>
              <w:rPr>
                <w:rFonts w:hint="eastAsia" w:eastAsia="仿宋_GB2312"/>
                <w:sz w:val="24"/>
              </w:rPr>
              <w:t>电话：传真</w:t>
            </w:r>
            <w:r>
              <w:rPr>
                <w:rFonts w:hint="eastAsia" w:eastAsia="仿宋_GB2312"/>
              </w:rPr>
              <w:t>：</w:t>
            </w:r>
          </w:p>
          <w:p>
            <w:pPr>
              <w:rPr>
                <w:rFonts w:eastAsia="仿宋_GB2312"/>
                <w:sz w:val="24"/>
              </w:rPr>
            </w:pPr>
          </w:p>
          <w:p>
            <w:r>
              <w:rPr>
                <w:rFonts w:eastAsia="仿宋_GB2312"/>
                <w:sz w:val="24"/>
              </w:rPr>
              <w:t>E—mail</w:t>
            </w: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7" w:hRule="atLeast"/>
        </w:trPr>
        <w:tc>
          <w:tcPr>
            <w:tcW w:w="1838" w:type="dxa"/>
            <w:tcBorders>
              <w:top w:val="single" w:color="auto" w:sz="4" w:space="0"/>
              <w:left w:val="single" w:color="auto" w:sz="4" w:space="0"/>
              <w:bottom w:val="single" w:color="auto" w:sz="4" w:space="0"/>
              <w:right w:val="single" w:color="auto" w:sz="4" w:space="0"/>
            </w:tcBorders>
            <w:vAlign w:val="center"/>
          </w:tcPr>
          <w:p>
            <w:pPr>
              <w:pStyle w:val="5"/>
              <w:adjustRightInd w:val="0"/>
              <w:jc w:val="center"/>
              <w:rPr>
                <w:rFonts w:eastAsia="仿宋_GB2312"/>
                <w:sz w:val="28"/>
              </w:rPr>
            </w:pPr>
            <w:r>
              <w:rPr>
                <w:rFonts w:hint="eastAsia" w:eastAsia="仿宋_GB2312"/>
                <w:sz w:val="28"/>
              </w:rPr>
              <w:t>备注</w:t>
            </w:r>
          </w:p>
        </w:tc>
        <w:tc>
          <w:tcPr>
            <w:tcW w:w="6684" w:type="dxa"/>
            <w:gridSpan w:val="2"/>
            <w:tcBorders>
              <w:top w:val="single" w:color="auto" w:sz="4" w:space="0"/>
              <w:left w:val="single" w:color="auto" w:sz="4" w:space="0"/>
              <w:bottom w:val="single" w:color="auto" w:sz="4" w:space="0"/>
              <w:right w:val="single" w:color="auto" w:sz="4" w:space="0"/>
            </w:tcBorders>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7" w:hRule="atLeast"/>
        </w:trPr>
        <w:tc>
          <w:tcPr>
            <w:tcW w:w="4066"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ascii="仿宋_GB2312" w:eastAsia="仿宋_GB2312"/>
                <w:sz w:val="28"/>
              </w:rPr>
            </w:pPr>
            <w:r>
              <w:rPr>
                <w:rFonts w:hint="eastAsia" w:ascii="仿宋_GB2312" w:eastAsia="仿宋_GB2312"/>
                <w:sz w:val="28"/>
              </w:rPr>
              <w:t>填表人签字</w:t>
            </w:r>
          </w:p>
          <w:p>
            <w:pPr>
              <w:adjustRightInd w:val="0"/>
              <w:snapToGrid w:val="0"/>
              <w:ind w:firstLine="274" w:firstLineChars="98"/>
              <w:rPr>
                <w:sz w:val="28"/>
              </w:rPr>
            </w:pPr>
          </w:p>
          <w:p>
            <w:pPr>
              <w:adjustRightInd w:val="0"/>
              <w:snapToGrid w:val="0"/>
              <w:ind w:firstLine="274" w:firstLineChars="98"/>
              <w:rPr>
                <w:sz w:val="28"/>
              </w:rPr>
            </w:pPr>
          </w:p>
        </w:tc>
        <w:tc>
          <w:tcPr>
            <w:tcW w:w="4456" w:type="dxa"/>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sz w:val="28"/>
              </w:rPr>
            </w:pPr>
            <w:r>
              <w:rPr>
                <w:rFonts w:hint="eastAsia" w:eastAsia="仿宋_GB2312"/>
                <w:sz w:val="28"/>
              </w:rPr>
              <w:t>填表日期</w:t>
            </w:r>
          </w:p>
          <w:p>
            <w:pPr>
              <w:adjustRightInd w:val="0"/>
              <w:snapToGrid w:val="0"/>
              <w:ind w:left="204" w:leftChars="97" w:firstLine="137" w:firstLineChars="49"/>
              <w:rPr>
                <w:sz w:val="28"/>
              </w:rPr>
            </w:pPr>
          </w:p>
        </w:tc>
      </w:tr>
    </w:tbl>
    <w:p>
      <w:pPr>
        <w:pStyle w:val="2"/>
        <w:spacing w:line="360" w:lineRule="auto"/>
        <w:ind w:firstLine="0"/>
        <w:rPr>
          <w:rFonts w:ascii="仿宋" w:hAnsi="仿宋" w:eastAsia="仿宋" w:cs="仿宋"/>
          <w:sz w:val="24"/>
          <w:szCs w:val="24"/>
        </w:rPr>
      </w:pPr>
      <w:r>
        <w:rPr>
          <w:rFonts w:hint="eastAsia" w:ascii="仿宋" w:hAnsi="仿宋" w:eastAsia="仿宋" w:cs="仿宋"/>
          <w:sz w:val="24"/>
          <w:szCs w:val="24"/>
        </w:rPr>
        <w:t>注：1、被授权人在“填表人签字”栏签字，本表无需盖章；</w:t>
      </w:r>
    </w:p>
    <w:p>
      <w:pPr>
        <w:pStyle w:val="2"/>
        <w:spacing w:line="360" w:lineRule="auto"/>
        <w:ind w:firstLine="0"/>
        <w:rPr>
          <w:rFonts w:ascii="仿宋" w:hAnsi="仿宋" w:eastAsia="仿宋" w:cs="仿宋"/>
          <w:sz w:val="24"/>
          <w:szCs w:val="24"/>
        </w:rPr>
      </w:pPr>
      <w:r>
        <w:rPr>
          <w:rFonts w:hint="eastAsia" w:ascii="仿宋" w:hAnsi="仿宋" w:eastAsia="仿宋" w:cs="仿宋"/>
          <w:sz w:val="24"/>
          <w:szCs w:val="24"/>
        </w:rPr>
        <w:t xml:space="preserve">    2、如一次购买同一个项目的多个包件的招标文件，仅需填写一次本表，在“包号”栏填写所有拟购买的包件的号码，在“标书款总金额”栏填写所有包件的标书款的合计金额。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decorative"/>
    <w:pitch w:val="default"/>
    <w:sig w:usb0="E0002AFF" w:usb1="C0007843" w:usb2="00000009" w:usb3="00000000" w:csb0="400001FF" w:csb1="FFFF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decorative"/>
    <w:pitch w:val="default"/>
    <w:sig w:usb0="E0002AFF" w:usb1="C0007843" w:usb2="00000009" w:usb3="00000000" w:csb0="400001FF" w:csb1="FFFF0000"/>
  </w:font>
  <w:font w:name="Arial Narrow">
    <w:panose1 w:val="020B0606020202030204"/>
    <w:charset w:val="00"/>
    <w:family w:val="roman"/>
    <w:pitch w:val="default"/>
    <w:sig w:usb0="00000287" w:usb1="00000800" w:usb2="00000000" w:usb3="00000000" w:csb0="2000009F" w:csb1="DFD70000"/>
  </w:font>
  <w:font w:name="Tahoma">
    <w:panose1 w:val="020B0604030504040204"/>
    <w:charset w:val="00"/>
    <w:family w:val="roman"/>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roman"/>
    <w:pitch w:val="default"/>
    <w:sig w:usb0="A10006FF" w:usb1="4000205B" w:usb2="00000010" w:usb3="00000000" w:csb0="2000019F" w:csb1="00000000"/>
  </w:font>
  <w:font w:name="隶书">
    <w:panose1 w:val="02010509060101010101"/>
    <w:charset w:val="86"/>
    <w:family w:val="decorative"/>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ˎ̥">
    <w:altName w:val="Times New Roman"/>
    <w:panose1 w:val="00000000000000000000"/>
    <w:charset w:val="00"/>
    <w:family w:val="swiss"/>
    <w:pitch w:val="default"/>
    <w:sig w:usb0="00000000" w:usb1="00000000" w:usb2="00000000" w:usb3="00000000" w:csb0="00040001" w:csb1="00000000"/>
  </w:font>
  <w:font w:name="font-weight : 400">
    <w:altName w:val="微软雅黑"/>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0000000000000000000"/>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62D9F"/>
    <w:multiLevelType w:val="multilevel"/>
    <w:tmpl w:val="20162D9F"/>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C3F12"/>
    <w:rsid w:val="00087C8F"/>
    <w:rsid w:val="000F6BB6"/>
    <w:rsid w:val="002037E2"/>
    <w:rsid w:val="002456EA"/>
    <w:rsid w:val="00253BFB"/>
    <w:rsid w:val="002B4A06"/>
    <w:rsid w:val="00326628"/>
    <w:rsid w:val="005D06AE"/>
    <w:rsid w:val="00622837"/>
    <w:rsid w:val="00630609"/>
    <w:rsid w:val="0063140F"/>
    <w:rsid w:val="006748AB"/>
    <w:rsid w:val="006B5EE4"/>
    <w:rsid w:val="00AB061B"/>
    <w:rsid w:val="00AC622E"/>
    <w:rsid w:val="00B04F65"/>
    <w:rsid w:val="00BB4E1A"/>
    <w:rsid w:val="00BE6D2D"/>
    <w:rsid w:val="00C40D52"/>
    <w:rsid w:val="00D210CA"/>
    <w:rsid w:val="00E30BDB"/>
    <w:rsid w:val="00F20453"/>
    <w:rsid w:val="00F66B30"/>
    <w:rsid w:val="00FB2F8C"/>
    <w:rsid w:val="00FB7E50"/>
    <w:rsid w:val="03D84188"/>
    <w:rsid w:val="041D7591"/>
    <w:rsid w:val="04831DDA"/>
    <w:rsid w:val="06DD7068"/>
    <w:rsid w:val="0723194D"/>
    <w:rsid w:val="09D113EF"/>
    <w:rsid w:val="0B244EA9"/>
    <w:rsid w:val="0C482ADB"/>
    <w:rsid w:val="0E637DA6"/>
    <w:rsid w:val="0F7A6B62"/>
    <w:rsid w:val="100952E7"/>
    <w:rsid w:val="12E62A8B"/>
    <w:rsid w:val="13E17D20"/>
    <w:rsid w:val="13E54736"/>
    <w:rsid w:val="144D32A2"/>
    <w:rsid w:val="16761412"/>
    <w:rsid w:val="16A95E48"/>
    <w:rsid w:val="16E87921"/>
    <w:rsid w:val="1AA856C2"/>
    <w:rsid w:val="1FDA7986"/>
    <w:rsid w:val="21056A5F"/>
    <w:rsid w:val="21965455"/>
    <w:rsid w:val="23DF6BFF"/>
    <w:rsid w:val="2670272C"/>
    <w:rsid w:val="27735DD4"/>
    <w:rsid w:val="279B4E25"/>
    <w:rsid w:val="294F74F3"/>
    <w:rsid w:val="2A1C242C"/>
    <w:rsid w:val="2A6E0340"/>
    <w:rsid w:val="2A744B0F"/>
    <w:rsid w:val="2BCA7F3C"/>
    <w:rsid w:val="2E6A3A4D"/>
    <w:rsid w:val="3118283C"/>
    <w:rsid w:val="32344504"/>
    <w:rsid w:val="35291C6A"/>
    <w:rsid w:val="35632049"/>
    <w:rsid w:val="36E62337"/>
    <w:rsid w:val="392643DC"/>
    <w:rsid w:val="3D6D1CAA"/>
    <w:rsid w:val="3E12717A"/>
    <w:rsid w:val="42BC5D06"/>
    <w:rsid w:val="445E627B"/>
    <w:rsid w:val="44F212B7"/>
    <w:rsid w:val="4557044F"/>
    <w:rsid w:val="461A0BD0"/>
    <w:rsid w:val="469E4067"/>
    <w:rsid w:val="47E854A1"/>
    <w:rsid w:val="49B979E2"/>
    <w:rsid w:val="4B5E7E89"/>
    <w:rsid w:val="502D14C8"/>
    <w:rsid w:val="50966EE1"/>
    <w:rsid w:val="51CC1D2A"/>
    <w:rsid w:val="581C1429"/>
    <w:rsid w:val="584A7A13"/>
    <w:rsid w:val="5C380330"/>
    <w:rsid w:val="5E016950"/>
    <w:rsid w:val="5E785B39"/>
    <w:rsid w:val="6123313C"/>
    <w:rsid w:val="614E5478"/>
    <w:rsid w:val="668654D3"/>
    <w:rsid w:val="68842D76"/>
    <w:rsid w:val="703A26F5"/>
    <w:rsid w:val="722538B5"/>
    <w:rsid w:val="74520D66"/>
    <w:rsid w:val="74837478"/>
    <w:rsid w:val="77474D83"/>
    <w:rsid w:val="7A4114E6"/>
    <w:rsid w:val="7A9A6ABA"/>
    <w:rsid w:val="7C672006"/>
    <w:rsid w:val="7C8E7B2E"/>
    <w:rsid w:val="7D5C3F12"/>
    <w:rsid w:val="7E66129B"/>
    <w:rsid w:val="7F316422"/>
    <w:rsid w:val="7FE743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annotation text"/>
    <w:basedOn w:val="1"/>
    <w:qFormat/>
    <w:uiPriority w:val="0"/>
    <w:pPr>
      <w:jc w:val="left"/>
    </w:pPr>
  </w:style>
  <w:style w:type="paragraph" w:styleId="5">
    <w:name w:val="Body Text"/>
    <w:basedOn w:val="1"/>
    <w:qFormat/>
    <w:uiPriority w:val="0"/>
    <w:pPr>
      <w:snapToGrid w:val="0"/>
      <w:spacing w:line="460" w:lineRule="atLeast"/>
    </w:pPr>
    <w:rPr>
      <w:rFonts w:ascii="宋体" w:hAnsi="宋体"/>
      <w:snapToGrid w:val="0"/>
      <w:kern w:val="28"/>
      <w:sz w:val="24"/>
    </w:rPr>
  </w:style>
  <w:style w:type="paragraph" w:styleId="6">
    <w:name w:val="Balloon Text"/>
    <w:basedOn w:val="1"/>
    <w:link w:val="14"/>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qFormat/>
    <w:uiPriority w:val="0"/>
    <w:rPr>
      <w:color w:val="0000FF"/>
      <w:u w:val="single"/>
    </w:rPr>
  </w:style>
  <w:style w:type="character" w:styleId="11">
    <w:name w:val="annotation reference"/>
    <w:basedOn w:val="9"/>
    <w:qFormat/>
    <w:uiPriority w:val="0"/>
    <w:rPr>
      <w:sz w:val="21"/>
      <w:szCs w:val="21"/>
    </w:rPr>
  </w:style>
  <w:style w:type="paragraph" w:customStyle="1" w:styleId="13">
    <w:name w:val="列出段落1"/>
    <w:basedOn w:val="1"/>
    <w:qFormat/>
    <w:uiPriority w:val="0"/>
    <w:pPr>
      <w:ind w:firstLine="420" w:firstLineChars="200"/>
    </w:pPr>
    <w:rPr>
      <w:rFonts w:ascii="Calibri" w:hAnsi="Calibri"/>
    </w:rPr>
  </w:style>
  <w:style w:type="character" w:customStyle="1" w:styleId="14">
    <w:name w:val="批注框文本 Char"/>
    <w:basedOn w:val="9"/>
    <w:link w:val="6"/>
    <w:qFormat/>
    <w:uiPriority w:val="0"/>
    <w:rPr>
      <w:kern w:val="2"/>
      <w:sz w:val="18"/>
      <w:szCs w:val="18"/>
    </w:rPr>
  </w:style>
  <w:style w:type="character" w:customStyle="1" w:styleId="15">
    <w:name w:val="页眉 Char"/>
    <w:basedOn w:val="9"/>
    <w:link w:val="8"/>
    <w:qFormat/>
    <w:uiPriority w:val="0"/>
    <w:rPr>
      <w:kern w:val="2"/>
      <w:sz w:val="18"/>
      <w:szCs w:val="18"/>
    </w:rPr>
  </w:style>
  <w:style w:type="character" w:customStyle="1" w:styleId="16">
    <w:name w:val="页脚 Char"/>
    <w:basedOn w:val="9"/>
    <w:link w:val="7"/>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7957</Words>
  <Characters>719</Characters>
  <Lines>5</Lines>
  <Paragraphs>17</Paragraphs>
  <ScaleCrop>false</ScaleCrop>
  <LinksUpToDate>false</LinksUpToDate>
  <CharactersWithSpaces>8659</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2017-11-07T12:04:00Z</dcterms:created>
  <dc:creator>Lenovo</dc:creator>
  <cp:lastModifiedBy>user</cp:lastModifiedBy>
  <cp:lastPrinted>2017-11-23T04:37:00Z</cp:lastPrinted>
  <dcterms:modified xsi:type="dcterms:W3CDTF">2017-11-23T08:10:59Z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